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F4BEA" w14:textId="77777777" w:rsidR="00E107A6" w:rsidRDefault="00E107A6" w:rsidP="00E107A6">
      <w:pPr>
        <w:tabs>
          <w:tab w:val="left" w:pos="192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A5FF8">
        <w:rPr>
          <w:rFonts w:ascii="Times New Roman" w:hAnsi="Times New Roman" w:cs="Times New Roman"/>
          <w:sz w:val="28"/>
          <w:szCs w:val="28"/>
        </w:rPr>
        <w:t>Алгоритм организации игровой деятельности на уроках физической культуры и здоровья</w:t>
      </w:r>
    </w:p>
    <w:tbl>
      <w:tblPr>
        <w:tblStyle w:val="ac"/>
        <w:tblW w:w="15021" w:type="dxa"/>
        <w:tblLook w:val="04A0" w:firstRow="1" w:lastRow="0" w:firstColumn="1" w:lastColumn="0" w:noHBand="0" w:noVBand="1"/>
      </w:tblPr>
      <w:tblGrid>
        <w:gridCol w:w="1935"/>
        <w:gridCol w:w="2171"/>
        <w:gridCol w:w="7371"/>
        <w:gridCol w:w="3544"/>
      </w:tblGrid>
      <w:tr w:rsidR="00E107A6" w:rsidRPr="0073503C" w14:paraId="62C4635C" w14:textId="77777777" w:rsidTr="00B40F9C">
        <w:tc>
          <w:tcPr>
            <w:tcW w:w="1935" w:type="dxa"/>
            <w:vAlign w:val="center"/>
            <w:hideMark/>
          </w:tcPr>
          <w:p w14:paraId="14102714" w14:textId="77777777" w:rsidR="00E107A6" w:rsidRPr="0073503C" w:rsidRDefault="00E107A6" w:rsidP="00B40F9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Этап</w:t>
            </w:r>
          </w:p>
        </w:tc>
        <w:tc>
          <w:tcPr>
            <w:tcW w:w="2171" w:type="dxa"/>
            <w:vAlign w:val="center"/>
            <w:hideMark/>
          </w:tcPr>
          <w:p w14:paraId="4AB7E04A" w14:textId="77777777" w:rsidR="00E107A6" w:rsidRPr="0073503C" w:rsidRDefault="00E107A6" w:rsidP="00B40F9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Педагогическая задача</w:t>
            </w:r>
          </w:p>
        </w:tc>
        <w:tc>
          <w:tcPr>
            <w:tcW w:w="7371" w:type="dxa"/>
            <w:vAlign w:val="center"/>
            <w:hideMark/>
          </w:tcPr>
          <w:p w14:paraId="0B244F4D" w14:textId="77777777" w:rsidR="00E107A6" w:rsidRDefault="00E107A6" w:rsidP="00B40F9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Содержание деятельности учителя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/</w:t>
            </w:r>
          </w:p>
          <w:p w14:paraId="0B02FD57" w14:textId="77777777" w:rsidR="00E107A6" w:rsidRPr="0073503C" w:rsidRDefault="00E107A6" w:rsidP="00B40F9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методический комментарий</w:t>
            </w:r>
          </w:p>
        </w:tc>
        <w:tc>
          <w:tcPr>
            <w:tcW w:w="3544" w:type="dxa"/>
            <w:vAlign w:val="center"/>
            <w:hideMark/>
          </w:tcPr>
          <w:p w14:paraId="0CBDA735" w14:textId="77777777" w:rsidR="00E107A6" w:rsidRPr="0073503C" w:rsidRDefault="00E107A6" w:rsidP="00B40F9C">
            <w:pPr>
              <w:spacing w:line="280" w:lineRule="exact"/>
              <w:jc w:val="center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Формируемый компонент социальной компетентности</w:t>
            </w:r>
          </w:p>
        </w:tc>
      </w:tr>
      <w:tr w:rsidR="00E107A6" w:rsidRPr="0073503C" w14:paraId="1976D07E" w14:textId="77777777" w:rsidTr="00B40F9C">
        <w:tc>
          <w:tcPr>
            <w:tcW w:w="1935" w:type="dxa"/>
            <w:hideMark/>
          </w:tcPr>
          <w:p w14:paraId="2324A8B9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Подготовка места и инвентаря</w:t>
            </w:r>
          </w:p>
        </w:tc>
        <w:tc>
          <w:tcPr>
            <w:tcW w:w="2171" w:type="dxa"/>
            <w:hideMark/>
          </w:tcPr>
          <w:p w14:paraId="5069950D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Обеспечение безопасности и создание условий для эффективной игры</w:t>
            </w:r>
          </w:p>
        </w:tc>
        <w:tc>
          <w:tcPr>
            <w:tcW w:w="7371" w:type="dxa"/>
            <w:hideMark/>
          </w:tcPr>
          <w:p w14:paraId="7D87F760" w14:textId="77777777" w:rsidR="00E107A6" w:rsidRPr="00B21128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B21128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Осмотреть площадку. Удалить посторонние предметы, проверить исправность инвентаря. </w:t>
            </w:r>
          </w:p>
          <w:p w14:paraId="642A0E0A" w14:textId="77777777" w:rsidR="00E107A6" w:rsidRPr="00B21128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B21128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Сделать разметку площадки. </w:t>
            </w:r>
          </w:p>
          <w:p w14:paraId="3C6992B0" w14:textId="77777777" w:rsidR="00E107A6" w:rsidRPr="0073503C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B21128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Под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</w:t>
            </w:r>
            <w:r w:rsidRPr="00B21128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брать инвентарь соответствии с возрастными и гендерными особенностями учащихся (например, мячи меньшего веса для девочек).</w:t>
            </w:r>
          </w:p>
        </w:tc>
        <w:tc>
          <w:tcPr>
            <w:tcW w:w="3544" w:type="dxa"/>
            <w:hideMark/>
          </w:tcPr>
          <w:p w14:paraId="392D49D9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Ответственность (</w:t>
            </w:r>
            <w:r w:rsidRPr="00B20D0D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учащиеся через организацию пространства осознают ценность подготовленности и безопасности как условия успешной игры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)</w:t>
            </w:r>
          </w:p>
        </w:tc>
      </w:tr>
      <w:tr w:rsidR="00E107A6" w:rsidRPr="0073503C" w14:paraId="28358A43" w14:textId="77777777" w:rsidTr="00B40F9C">
        <w:tc>
          <w:tcPr>
            <w:tcW w:w="1935" w:type="dxa"/>
            <w:hideMark/>
          </w:tcPr>
          <w:p w14:paraId="7E293043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Объяснение правил и постановка задач</w:t>
            </w:r>
          </w:p>
        </w:tc>
        <w:tc>
          <w:tcPr>
            <w:tcW w:w="2171" w:type="dxa"/>
            <w:hideMark/>
          </w:tcPr>
          <w:p w14:paraId="0D2D66EA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Формирование осмысленного отношения к игре через понимание её социально-нравственного смысла</w:t>
            </w:r>
          </w:p>
        </w:tc>
        <w:tc>
          <w:tcPr>
            <w:tcW w:w="7371" w:type="dxa"/>
            <w:hideMark/>
          </w:tcPr>
          <w:p w14:paraId="21D1DA21" w14:textId="77777777" w:rsidR="00E107A6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Последовательно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дове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сти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правил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а до учащихся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: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название, задачи, основные правила, размещение игроков, действия с инвентарём, сигналы, штрафы. </w:t>
            </w:r>
          </w:p>
          <w:p w14:paraId="0AA9E388" w14:textId="77777777" w:rsidR="00E107A6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Организовать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обсуждение за рамк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ами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формальных правил, акцентируя социально-нравственный смысл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игры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. Использ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овать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вопросы для осмысления ценности взаимопомощи, коллективной ответственности и тактического взаимодействия (например: «Если соперник занял выгодную позицию, как скорректируете действия команды, не нарушая правил расстановки?»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, «</w:t>
            </w:r>
            <w:r w:rsidRPr="00F76F4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 этой игре есть водящий, защитники и нападающие. Как вы считаете, каким качеством должен обладать игрок на каждой из этих позиций, чтобы взаимодействие команды было максимально эффективным, и почему правила дают разные функции каждой роли?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»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). </w:t>
            </w:r>
          </w:p>
          <w:p w14:paraId="328A8D15" w14:textId="77777777" w:rsidR="00E107A6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Продемонстрировать к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лючевы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момент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ы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, затем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привлечь к демонстрации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учащи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х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ся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(из числа наиболее подготовленных)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. </w:t>
            </w:r>
          </w:p>
          <w:p w14:paraId="08532CB5" w14:textId="77777777" w:rsidR="00E107A6" w:rsidRPr="0073503C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Для углубления историко-культурного контекста предл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ожить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опережающие задания (подготовить иллюстративный ряд, схемы игрового поля, отражающие национальный колорит).</w:t>
            </w:r>
          </w:p>
        </w:tc>
        <w:tc>
          <w:tcPr>
            <w:tcW w:w="3544" w:type="dxa"/>
            <w:hideMark/>
          </w:tcPr>
          <w:p w14:paraId="79E6D991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Коммуникативная компетенция (умение слушать, понимать и принимать правила); ценностно-нравственная компетенция (осознание справедливости, уважение к нормам, понимание культурных традиций)</w:t>
            </w:r>
          </w:p>
        </w:tc>
      </w:tr>
      <w:tr w:rsidR="00E107A6" w:rsidRPr="0073503C" w14:paraId="2293CA53" w14:textId="77777777" w:rsidTr="00B40F9C">
        <w:tc>
          <w:tcPr>
            <w:tcW w:w="1935" w:type="dxa"/>
            <w:hideMark/>
          </w:tcPr>
          <w:p w14:paraId="2905E61C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Формирование команд и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>распределение ролей</w:t>
            </w:r>
          </w:p>
        </w:tc>
        <w:tc>
          <w:tcPr>
            <w:tcW w:w="2171" w:type="dxa"/>
            <w:hideMark/>
          </w:tcPr>
          <w:p w14:paraId="62599BBC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 xml:space="preserve">Создание условий для </w:t>
            </w:r>
            <w:r w:rsidRPr="007603D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взаимодействия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 xml:space="preserve">и принятия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совместных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решений</w:t>
            </w:r>
          </w:p>
        </w:tc>
        <w:tc>
          <w:tcPr>
            <w:tcW w:w="7371" w:type="dxa"/>
            <w:hideMark/>
          </w:tcPr>
          <w:p w14:paraId="22B853CA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u w:val="single"/>
                <w:lang w:eastAsia="ru-RU"/>
              </w:rPr>
              <w:lastRenderedPageBreak/>
              <w:t>Комплектование команд с учётом возраста: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 xml:space="preserve">5 класс — метод «Случайных пар» (цветные/номерные карточки): исключает предвзятость, предотвращает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>изолированные подгруппы, вносит элемент неопределённости.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>6 класс — жеребьёвка с правом однократного обмена игроками.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>7 класс — «Капитанский выбор с ограничениями»: каждый капитан включает в состав не менее одного учащегося с невысокой подготовкой в числе первых трёх выборов (исключает ситуацию «последнего выбора»).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u w:val="single"/>
                <w:lang w:eastAsia="ru-RU"/>
              </w:rPr>
              <w:t>Назначение капитанов: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>5 класс — прямое назначение на основе педагогического наблюдения.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>6 класс — ротация (каждый урок новый капитан).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>7 класс — «Социальная миссия» (капитан — тот, кто выполнил дополнительное задание на пользу команды).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u w:val="single"/>
                <w:lang w:eastAsia="ru-RU"/>
              </w:rPr>
              <w:t>Функциональное распределение ролей: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u w:val="single"/>
                <w:lang w:eastAsia="ru-RU"/>
              </w:rPr>
              <w:br/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Высокий уровень — роли организаторов и инициаторов (стратегическое планирование, координация).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>Средний уровень — связующие роли (взаимопомощь, подстройка под партнёра).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br/>
              <w:t>Низкий уровень — специализированные роли (вратарь, арбитр, ассистент тренера), где индивидуальные особенности становятся значимыми для командного успеха.</w:t>
            </w:r>
          </w:p>
        </w:tc>
        <w:tc>
          <w:tcPr>
            <w:tcW w:w="3544" w:type="dxa"/>
            <w:hideMark/>
          </w:tcPr>
          <w:p w14:paraId="147333B8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 xml:space="preserve">Кооперация (умение договариваться, распределять функции); социальная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 xml:space="preserve">ответственность (включённость и значимость каждого); саморегуляция (принятие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коллективных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решений); лидерство (проявление инициативы и ответственности)</w:t>
            </w:r>
          </w:p>
        </w:tc>
      </w:tr>
      <w:tr w:rsidR="00E107A6" w:rsidRPr="0073503C" w14:paraId="5CF94E48" w14:textId="77777777" w:rsidTr="00B40F9C">
        <w:tc>
          <w:tcPr>
            <w:tcW w:w="1935" w:type="dxa"/>
            <w:hideMark/>
          </w:tcPr>
          <w:p w14:paraId="1AC599A3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>Игровой процесс и педагогическое наблюдение</w:t>
            </w:r>
          </w:p>
        </w:tc>
        <w:tc>
          <w:tcPr>
            <w:tcW w:w="2171" w:type="dxa"/>
            <w:hideMark/>
          </w:tcPr>
          <w:p w14:paraId="29A3C0A2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Реализация игрового взаимодействия и диагностика социальных проявлений</w:t>
            </w:r>
          </w:p>
        </w:tc>
        <w:tc>
          <w:tcPr>
            <w:tcW w:w="7371" w:type="dxa"/>
            <w:hideMark/>
          </w:tcPr>
          <w:p w14:paraId="0A21C618" w14:textId="77777777" w:rsidR="00E107A6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Учитель</w:t>
            </w:r>
            <w:r w:rsidRPr="00B21128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 —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рганизатор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: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контролиру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соблюдение правил, корректиру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действия, указыва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на ошибки,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организует совместный поиск путей решения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.</w:t>
            </w:r>
          </w:p>
          <w:p w14:paraId="4CB945E2" w14:textId="77777777" w:rsidR="00E107A6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Учитель</w:t>
            </w:r>
            <w:r w:rsidRPr="00B21128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 —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н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аблюдатель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: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фиксиру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проявления социальных качеств, использу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короткие паузы для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организации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анализа конкретных ситуаций.</w:t>
            </w:r>
          </w:p>
          <w:p w14:paraId="7ABACDA8" w14:textId="77777777" w:rsidR="00E107A6" w:rsidRPr="0073503C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К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онтролир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ует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физическое состояние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учащихся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(сле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дит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за 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наличием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признак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ов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утомления, корректир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ует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нагрузку). При снижении активности меня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водящего или ввожу новый элемент. Заверша</w:t>
            </w:r>
            <w:r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ет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игру до наступления переутомления для сохранения положительного эмоционального фона.</w:t>
            </w:r>
          </w:p>
        </w:tc>
        <w:tc>
          <w:tcPr>
            <w:tcW w:w="3544" w:type="dxa"/>
            <w:hideMark/>
          </w:tcPr>
          <w:p w14:paraId="6B70AF13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Все компоненты социальной компетентности в практическом действии: кооперация, коммуникация, саморегуляция, ответственность</w:t>
            </w:r>
          </w:p>
        </w:tc>
      </w:tr>
      <w:tr w:rsidR="00E107A6" w:rsidRPr="0073503C" w14:paraId="6F9DAEF0" w14:textId="77777777" w:rsidTr="00B40F9C">
        <w:tc>
          <w:tcPr>
            <w:tcW w:w="1935" w:type="dxa"/>
            <w:hideMark/>
          </w:tcPr>
          <w:p w14:paraId="633D0D06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Рефлексия и </w:t>
            </w:r>
            <w:proofErr w:type="spellStart"/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взаимооценка</w:t>
            </w:r>
            <w:proofErr w:type="spellEnd"/>
          </w:p>
        </w:tc>
        <w:tc>
          <w:tcPr>
            <w:tcW w:w="2171" w:type="dxa"/>
            <w:hideMark/>
          </w:tcPr>
          <w:p w14:paraId="38299C76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Осмысление социального 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>опыта и формирование навыков самоанализа</w:t>
            </w:r>
          </w:p>
        </w:tc>
        <w:tc>
          <w:tcPr>
            <w:tcW w:w="7371" w:type="dxa"/>
            <w:hideMark/>
          </w:tcPr>
          <w:p w14:paraId="2F642952" w14:textId="77777777" w:rsidR="00E107A6" w:rsidRPr="006E4923" w:rsidRDefault="00E107A6" w:rsidP="00B40F9C">
            <w:pPr>
              <w:spacing w:line="280" w:lineRule="exact"/>
              <w:ind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 xml:space="preserve">Организует краткое обсуждение игры через рефлексивные вопросы: </w:t>
            </w:r>
          </w:p>
          <w:p w14:paraId="3091E916" w14:textId="77777777" w:rsidR="00E107A6" w:rsidRPr="006E4923" w:rsidRDefault="00E107A6" w:rsidP="00E107A6">
            <w:pPr>
              <w:pStyle w:val="a7"/>
              <w:numPr>
                <w:ilvl w:val="0"/>
                <w:numId w:val="1"/>
              </w:numPr>
              <w:spacing w:line="280" w:lineRule="exact"/>
              <w:ind w:left="0" w:firstLine="0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>Как вы думаете, какая белорусская народная пословица или поговорка лучше всего описывает взаимодействие в вашей команде? (Например, "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Адзін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у 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полі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не 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воін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" или "Гуртом і 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бацьку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лягчэй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біць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" и другие)</w:t>
            </w:r>
          </w:p>
          <w:p w14:paraId="68A7B09B" w14:textId="77777777" w:rsidR="00E107A6" w:rsidRPr="007603D3" w:rsidRDefault="00E107A6" w:rsidP="00E107A6">
            <w:pPr>
              <w:pStyle w:val="a7"/>
              <w:numPr>
                <w:ilvl w:val="0"/>
                <w:numId w:val="1"/>
              </w:numPr>
              <w:spacing w:line="280" w:lineRule="exact"/>
              <w:ind w:left="0" w:firstLine="0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603D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 белорусских играх всегда ценилась не сила. Ценились ловкость и терпение. В какой момент вашей команде эти качества оказались важнее скорости?</w:t>
            </w:r>
          </w:p>
          <w:p w14:paraId="042F0C52" w14:textId="77777777" w:rsidR="00E107A6" w:rsidRPr="006E4923" w:rsidRDefault="00E107A6" w:rsidP="00E107A6">
            <w:pPr>
              <w:pStyle w:val="a7"/>
              <w:numPr>
                <w:ilvl w:val="0"/>
                <w:numId w:val="1"/>
              </w:numPr>
              <w:spacing w:line="280" w:lineRule="exact"/>
              <w:ind w:left="0" w:firstLine="0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В старину в белорусских деревнях игры помогали узнать, кто самый надёжный работник в бригаде. По каким действиям в сегодняшней игре вы определили, что на этого человека можно положиться в общем деле?</w:t>
            </w:r>
          </w:p>
          <w:p w14:paraId="1BF84962" w14:textId="77777777" w:rsidR="00E107A6" w:rsidRDefault="00E107A6" w:rsidP="00E107A6">
            <w:pPr>
              <w:pStyle w:val="a7"/>
              <w:numPr>
                <w:ilvl w:val="0"/>
                <w:numId w:val="1"/>
              </w:numPr>
              <w:spacing w:line="280" w:lineRule="exact"/>
              <w:ind w:left="0" w:firstLine="0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Что в нашей игре было "па-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беларуску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" мудрым — то есть требующим не столько удачи, сколько смекалки и слаженного "</w:t>
            </w:r>
            <w:proofErr w:type="spellStart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гутарковага</w:t>
            </w:r>
            <w:proofErr w:type="spellEnd"/>
            <w:r w:rsidRPr="006E492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" (разговорного) понимания?</w:t>
            </w:r>
          </w:p>
          <w:p w14:paraId="1F23F2CB" w14:textId="77777777" w:rsidR="00E107A6" w:rsidRPr="006E4923" w:rsidRDefault="00E107A6" w:rsidP="00B40F9C">
            <w:pPr>
              <w:pStyle w:val="a7"/>
              <w:spacing w:line="280" w:lineRule="exact"/>
              <w:ind w:left="0" w:firstLine="709"/>
              <w:jc w:val="both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6E4923">
              <w:rPr>
                <w:rFonts w:ascii="Times New Roman" w:eastAsia="Times New Roman" w:hAnsi="Times New Roman" w:cs="Times New Roman"/>
                <w:i/>
                <w:iCs/>
                <w:color w:val="0F1115"/>
                <w:sz w:val="26"/>
                <w:szCs w:val="26"/>
                <w:lang w:eastAsia="ru-RU"/>
              </w:rPr>
              <w:t>Специфика предлагаемых вопросов заключается в их культурологической направленности: они не только фиксируют эмоциональное состояние учащихся, но и позволяют связать игровой опыт с ценностными ориентирами, заложенными в белорусской народной культуре. Через обращение к пословицам, народным представлениям о труде и коллективном взаимодействии я создаю условия для формирования у учащихся уважительного отношения к национальным традициям</w:t>
            </w:r>
          </w:p>
        </w:tc>
        <w:tc>
          <w:tcPr>
            <w:tcW w:w="3544" w:type="dxa"/>
            <w:hideMark/>
          </w:tcPr>
          <w:p w14:paraId="41262672" w14:textId="77777777" w:rsidR="00E107A6" w:rsidRPr="0073503C" w:rsidRDefault="00E107A6" w:rsidP="00B40F9C">
            <w:pPr>
              <w:spacing w:line="280" w:lineRule="exact"/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</w:pP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 xml:space="preserve">Рефлексия </w:t>
            </w:r>
            <w:r w:rsidRPr="007603D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 xml:space="preserve">(способность анализировать собственное </w:t>
            </w:r>
            <w:r w:rsidRPr="007603D3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lastRenderedPageBreak/>
              <w:t>поведение и поведение других)</w:t>
            </w:r>
            <w:r w:rsidRPr="0073503C">
              <w:rPr>
                <w:rFonts w:ascii="Times New Roman" w:eastAsia="Times New Roman" w:hAnsi="Times New Roman" w:cs="Times New Roman"/>
                <w:color w:val="0F1115"/>
                <w:sz w:val="26"/>
                <w:szCs w:val="26"/>
                <w:lang w:eastAsia="ru-RU"/>
              </w:rPr>
              <w:t>; ценностно-нравственная компетенция (осознание ценности коллективных усилий и культурных традиций)</w:t>
            </w:r>
          </w:p>
        </w:tc>
      </w:tr>
    </w:tbl>
    <w:p w14:paraId="2474074A" w14:textId="77777777" w:rsidR="000973DD" w:rsidRDefault="000973DD"/>
    <w:sectPr w:rsidR="000973DD" w:rsidSect="00E107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AE178A"/>
    <w:multiLevelType w:val="hybridMultilevel"/>
    <w:tmpl w:val="B8E22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638338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7A6"/>
    <w:rsid w:val="000973DD"/>
    <w:rsid w:val="007715F0"/>
    <w:rsid w:val="008963EC"/>
    <w:rsid w:val="00B8264E"/>
    <w:rsid w:val="00E10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5678"/>
  <w15:chartTrackingRefBased/>
  <w15:docId w15:val="{935D5BD8-C82A-499A-A891-BF3EBE31D9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BY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07A6"/>
    <w:pPr>
      <w:spacing w:line="259" w:lineRule="auto"/>
    </w:pPr>
    <w:rPr>
      <w:kern w:val="0"/>
      <w:sz w:val="22"/>
      <w:szCs w:val="22"/>
      <w:lang w:val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107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07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107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107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107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107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107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107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107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07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E107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107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E107A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E107A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E107A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E107A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E107A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E107A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E107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E107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107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E107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E107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E107A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E107A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E107A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E107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E107A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E107A6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E107A6"/>
    <w:pPr>
      <w:spacing w:after="0" w:line="240" w:lineRule="auto"/>
    </w:pPr>
    <w:rPr>
      <w:kern w:val="0"/>
      <w:sz w:val="22"/>
      <w:szCs w:val="22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842</Words>
  <Characters>4800</Characters>
  <Application>Microsoft Office Word</Application>
  <DocSecurity>0</DocSecurity>
  <Lines>40</Lines>
  <Paragraphs>11</Paragraphs>
  <ScaleCrop>false</ScaleCrop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Gaev</dc:creator>
  <cp:keywords/>
  <dc:description/>
  <cp:lastModifiedBy>Alexander Gaev</cp:lastModifiedBy>
  <cp:revision>1</cp:revision>
  <dcterms:created xsi:type="dcterms:W3CDTF">2026-09-02T07:46:00Z</dcterms:created>
  <dcterms:modified xsi:type="dcterms:W3CDTF">2026-09-02T07:46:00Z</dcterms:modified>
</cp:coreProperties>
</file>